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11440" w14:textId="5EB08976" w:rsidR="003B57D2" w:rsidRPr="00197FFA" w:rsidRDefault="003B57D2" w:rsidP="00032154">
      <w:pPr>
        <w:jc w:val="center"/>
        <w:rPr>
          <w:rFonts w:ascii="Times New Roman" w:hAnsi="Times New Roman"/>
          <w:b/>
          <w:sz w:val="24"/>
        </w:rPr>
      </w:pPr>
      <w:r w:rsidRPr="00197FFA">
        <w:rPr>
          <w:rFonts w:ascii="Times New Roman" w:hAnsi="Times New Roman"/>
          <w:b/>
          <w:sz w:val="24"/>
        </w:rPr>
        <w:t xml:space="preserve">REGULAMIN SPRZEDAŻY BILETÓW NA MADAMA BUTTERFLY W DNIU </w:t>
      </w:r>
      <w:r w:rsidR="00032154" w:rsidRPr="00197FFA">
        <w:rPr>
          <w:rFonts w:ascii="Times New Roman" w:hAnsi="Times New Roman"/>
          <w:b/>
          <w:sz w:val="24"/>
        </w:rPr>
        <w:br/>
      </w:r>
      <w:r w:rsidRPr="00197FFA">
        <w:rPr>
          <w:rFonts w:ascii="Times New Roman" w:hAnsi="Times New Roman"/>
          <w:b/>
          <w:sz w:val="24"/>
        </w:rPr>
        <w:t>15 CZERWCA 2019</w:t>
      </w:r>
    </w:p>
    <w:p w14:paraId="0082C919" w14:textId="504E5F3F" w:rsidR="002124B4" w:rsidRPr="00197FFA" w:rsidRDefault="00576C3D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1.</w:t>
      </w:r>
      <w:r w:rsidR="003B57D2" w:rsidRPr="00197FFA">
        <w:rPr>
          <w:rFonts w:ascii="Times New Roman" w:hAnsi="Times New Roman"/>
          <w:sz w:val="24"/>
        </w:rPr>
        <w:t xml:space="preserve">Sprzedaż biletów na wydarzenie </w:t>
      </w:r>
      <w:r w:rsidR="002124B4" w:rsidRPr="00197FFA">
        <w:rPr>
          <w:rFonts w:ascii="Times New Roman" w:hAnsi="Times New Roman"/>
          <w:sz w:val="24"/>
        </w:rPr>
        <w:t>będzie odbywała się etapowo</w:t>
      </w:r>
      <w:r w:rsidRPr="00197FFA">
        <w:rPr>
          <w:rFonts w:ascii="Times New Roman" w:hAnsi="Times New Roman"/>
          <w:sz w:val="24"/>
        </w:rPr>
        <w:t>:</w:t>
      </w:r>
    </w:p>
    <w:p w14:paraId="34698280" w14:textId="77777777" w:rsidR="00F56882" w:rsidRPr="00197FFA" w:rsidRDefault="002124B4" w:rsidP="00694EC4">
      <w:pPr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 xml:space="preserve">Od </w:t>
      </w:r>
      <w:r w:rsidR="003B57D2" w:rsidRPr="00197FFA">
        <w:rPr>
          <w:rFonts w:ascii="Times New Roman" w:hAnsi="Times New Roman"/>
          <w:sz w:val="24"/>
        </w:rPr>
        <w:t xml:space="preserve"> 1 października</w:t>
      </w:r>
      <w:r w:rsidRPr="00197FFA">
        <w:rPr>
          <w:rFonts w:ascii="Times New Roman" w:hAnsi="Times New Roman"/>
          <w:sz w:val="24"/>
        </w:rPr>
        <w:t xml:space="preserve"> do 15 października dla zarejestrowanych widzów</w:t>
      </w:r>
      <w:r w:rsidR="00F56882" w:rsidRPr="00197FFA">
        <w:rPr>
          <w:rFonts w:ascii="Times New Roman" w:hAnsi="Times New Roman"/>
          <w:sz w:val="24"/>
        </w:rPr>
        <w:t>.</w:t>
      </w:r>
      <w:r w:rsidR="00F56882" w:rsidRPr="00197FFA">
        <w:rPr>
          <w:rFonts w:ascii="Times New Roman" w:hAnsi="Times New Roman"/>
          <w:sz w:val="24"/>
        </w:rPr>
        <w:br/>
      </w:r>
      <w:r w:rsidR="00F56882"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bilety normalne w zale</w:t>
      </w:r>
      <w:r w:rsidR="00F56882"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ż</w:t>
      </w:r>
      <w:r w:rsidR="00F56882"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no</w:t>
      </w:r>
      <w:r w:rsidR="00F56882"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ś</w:t>
      </w:r>
      <w:r w:rsidR="00F56882"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ci od strefy: 100, 150, 200, 250, 300, 350 z</w:t>
      </w:r>
      <w:r w:rsidR="00F56882"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  <w:r w:rsidR="00F56882"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br/>
        <w:t xml:space="preserve">bilety w strefie </w:t>
      </w:r>
      <w:proofErr w:type="spellStart"/>
      <w:r w:rsidR="00F56882"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premium</w:t>
      </w:r>
      <w:proofErr w:type="spellEnd"/>
      <w:r w:rsidR="00F56882"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: 550 z</w:t>
      </w:r>
      <w:r w:rsidR="00F56882"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  <w:r w:rsidR="00F56882"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br/>
        <w:t xml:space="preserve">bilety </w:t>
      </w:r>
      <w:proofErr w:type="spellStart"/>
      <w:r w:rsidR="00F56882"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meet</w:t>
      </w:r>
      <w:proofErr w:type="spellEnd"/>
      <w:r w:rsidR="00F56882"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and </w:t>
      </w:r>
      <w:proofErr w:type="spellStart"/>
      <w:r w:rsidR="00F56882"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great</w:t>
      </w:r>
      <w:proofErr w:type="spellEnd"/>
      <w:r w:rsidR="00F56882"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: 1000 z</w:t>
      </w:r>
      <w:r w:rsidR="00F56882"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</w:p>
    <w:p w14:paraId="4EC027BD" w14:textId="69A8E2A1" w:rsidR="002124B4" w:rsidRPr="00197FFA" w:rsidRDefault="002124B4" w:rsidP="00F72F40">
      <w:pPr>
        <w:jc w:val="both"/>
        <w:rPr>
          <w:rFonts w:ascii="Times New Roman" w:hAnsi="Times New Roman"/>
          <w:sz w:val="24"/>
        </w:rPr>
      </w:pPr>
    </w:p>
    <w:p w14:paraId="63C0432E" w14:textId="39C3CD69" w:rsidR="00466D20" w:rsidRPr="00197FFA" w:rsidRDefault="00466D20" w:rsidP="00F72F4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197F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>I etap sprzedaży: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16 pa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ź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dziernika - 1 stycznia 2019 r.</w:t>
      </w:r>
      <w:r w:rsidRPr="00197FFA">
        <w:rPr>
          <w:rFonts w:ascii="Times New Roman" w:hAnsi="Times New Roman"/>
          <w:sz w:val="24"/>
        </w:rPr>
        <w:br/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bilety normalne w zale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ż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no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ś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ci od strefy: </w:t>
      </w:r>
      <w:r w:rsidRPr="00197FFA">
        <w:rPr>
          <w:rFonts w:ascii="Times New Roman" w:hAnsi="Times New Roman" w:cs="Arial"/>
          <w:color w:val="000000"/>
          <w:sz w:val="24"/>
          <w:szCs w:val="20"/>
        </w:rPr>
        <w:t xml:space="preserve">120, 170, 220, 270, 320, 370 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z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br/>
        <w:t xml:space="preserve">bilety w strefie </w:t>
      </w:r>
      <w:proofErr w:type="spellStart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premium</w:t>
      </w:r>
      <w:proofErr w:type="spellEnd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: 570 z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br/>
        <w:t xml:space="preserve">bilety </w:t>
      </w:r>
      <w:proofErr w:type="spellStart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meet</w:t>
      </w:r>
      <w:proofErr w:type="spellEnd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and </w:t>
      </w:r>
      <w:proofErr w:type="spellStart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great</w:t>
      </w:r>
      <w:proofErr w:type="spellEnd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: 1050 </w:t>
      </w:r>
      <w:proofErr w:type="spellStart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z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  <w:r w:rsidRPr="00197F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>II</w:t>
      </w:r>
      <w:proofErr w:type="spellEnd"/>
      <w:r w:rsidRPr="00197F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 xml:space="preserve"> etap sprzedaży: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2 stycznia - 31 marca 2019 r.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br/>
        <w:t>bilety normalne w zale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ż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no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ś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ci od strefy: </w:t>
      </w:r>
      <w:r w:rsidRPr="00197FFA">
        <w:rPr>
          <w:rFonts w:ascii="Times New Roman" w:hAnsi="Times New Roman" w:cs="Arial"/>
          <w:color w:val="000000"/>
          <w:sz w:val="24"/>
          <w:szCs w:val="20"/>
        </w:rPr>
        <w:t xml:space="preserve">140, 190, 240, 290, 350, 390 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z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br/>
        <w:t xml:space="preserve">bilety w strefie </w:t>
      </w:r>
      <w:proofErr w:type="spellStart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premium</w:t>
      </w:r>
      <w:proofErr w:type="spellEnd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: 590 z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br/>
        <w:t xml:space="preserve">bilety </w:t>
      </w:r>
      <w:proofErr w:type="spellStart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meet</w:t>
      </w:r>
      <w:proofErr w:type="spellEnd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and </w:t>
      </w:r>
      <w:proofErr w:type="spellStart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great</w:t>
      </w:r>
      <w:proofErr w:type="spellEnd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: 1100 z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</w:p>
    <w:p w14:paraId="61DE3578" w14:textId="77777777" w:rsidR="00466D20" w:rsidRPr="00197FFA" w:rsidRDefault="00466D20" w:rsidP="00F72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</w:pPr>
      <w:r w:rsidRPr="00197F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 xml:space="preserve">III etap </w:t>
      </w:r>
      <w:proofErr w:type="spellStart"/>
      <w:r w:rsidRPr="00197FF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>sprzedaży: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od</w:t>
      </w:r>
      <w:proofErr w:type="spellEnd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1 kwietnia 2019 r.</w:t>
      </w:r>
    </w:p>
    <w:p w14:paraId="24B61CCE" w14:textId="77777777" w:rsidR="00466D20" w:rsidRPr="00197FFA" w:rsidRDefault="00466D20" w:rsidP="00F72F40">
      <w:pPr>
        <w:spacing w:after="0" w:line="240" w:lineRule="auto"/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</w:pP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bilety normalne w zale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ż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no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ś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ci od strefy: </w:t>
      </w:r>
      <w:r w:rsidRPr="00197FFA">
        <w:rPr>
          <w:rFonts w:ascii="Times New Roman" w:hAnsi="Times New Roman" w:cs="Arial"/>
          <w:color w:val="000000"/>
          <w:sz w:val="24"/>
          <w:szCs w:val="20"/>
        </w:rPr>
        <w:t>160, 210, 260, 310, 370, 410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z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br/>
        <w:t xml:space="preserve">bilety w strefie </w:t>
      </w:r>
      <w:proofErr w:type="spellStart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premium</w:t>
      </w:r>
      <w:proofErr w:type="spellEnd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: 610 z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br/>
        <w:t xml:space="preserve">bilety </w:t>
      </w:r>
      <w:proofErr w:type="spellStart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meet</w:t>
      </w:r>
      <w:proofErr w:type="spellEnd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and </w:t>
      </w:r>
      <w:proofErr w:type="spellStart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great</w:t>
      </w:r>
      <w:proofErr w:type="spellEnd"/>
      <w:r w:rsidRPr="00197FFA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: 1200 z</w:t>
      </w:r>
      <w:r w:rsidRPr="00197FFA">
        <w:rPr>
          <w:rFonts w:ascii="Times New Roman" w:eastAsia="Times New Roman" w:hAnsi="Times New Roman" w:cs="Lucida Grande"/>
          <w:color w:val="000000"/>
          <w:sz w:val="24"/>
          <w:szCs w:val="18"/>
          <w:lang w:eastAsia="pl-PL"/>
        </w:rPr>
        <w:t>ł</w:t>
      </w:r>
    </w:p>
    <w:p w14:paraId="797BC700" w14:textId="77777777" w:rsidR="00466D20" w:rsidRPr="00197FFA" w:rsidRDefault="00466D20" w:rsidP="00F72F40">
      <w:pPr>
        <w:rPr>
          <w:rFonts w:ascii="Times New Roman" w:hAnsi="Times New Roman"/>
          <w:sz w:val="24"/>
        </w:rPr>
      </w:pPr>
    </w:p>
    <w:p w14:paraId="7CD08A6C" w14:textId="1B95ED19" w:rsidR="003B57D2" w:rsidRPr="00197FFA" w:rsidRDefault="00576C3D" w:rsidP="00F72F40">
      <w:pPr>
        <w:rPr>
          <w:rFonts w:ascii="Times New Roman" w:hAnsi="Times New Roman"/>
          <w:b/>
          <w:sz w:val="24"/>
        </w:rPr>
      </w:pPr>
      <w:r w:rsidRPr="00197FFA">
        <w:rPr>
          <w:rFonts w:ascii="Times New Roman" w:hAnsi="Times New Roman"/>
          <w:sz w:val="24"/>
        </w:rPr>
        <w:t xml:space="preserve">i </w:t>
      </w:r>
      <w:r w:rsidR="003B57D2" w:rsidRPr="00197FFA">
        <w:rPr>
          <w:rFonts w:ascii="Times New Roman" w:hAnsi="Times New Roman"/>
          <w:sz w:val="24"/>
        </w:rPr>
        <w:t>trwa</w:t>
      </w:r>
      <w:r w:rsidRPr="00197FFA">
        <w:rPr>
          <w:rFonts w:ascii="Times New Roman" w:hAnsi="Times New Roman"/>
          <w:sz w:val="24"/>
        </w:rPr>
        <w:t xml:space="preserve">ć </w:t>
      </w:r>
      <w:r w:rsidR="003B57D2" w:rsidRPr="00197FFA">
        <w:rPr>
          <w:rFonts w:ascii="Times New Roman" w:hAnsi="Times New Roman"/>
          <w:sz w:val="24"/>
        </w:rPr>
        <w:t xml:space="preserve"> </w:t>
      </w:r>
      <w:r w:rsidRPr="00197FFA">
        <w:rPr>
          <w:rFonts w:ascii="Times New Roman" w:hAnsi="Times New Roman"/>
          <w:sz w:val="24"/>
        </w:rPr>
        <w:t xml:space="preserve">będzie do </w:t>
      </w:r>
      <w:r w:rsidR="003B57D2" w:rsidRPr="00197FFA">
        <w:rPr>
          <w:rFonts w:ascii="Times New Roman" w:hAnsi="Times New Roman"/>
          <w:sz w:val="24"/>
        </w:rPr>
        <w:t xml:space="preserve"> rozpoczęcia imprezy lub do wyczerpania miejsc</w:t>
      </w:r>
      <w:r w:rsidR="003B57D2" w:rsidRPr="00197FFA">
        <w:rPr>
          <w:rFonts w:ascii="Times New Roman" w:hAnsi="Times New Roman"/>
          <w:b/>
          <w:sz w:val="24"/>
        </w:rPr>
        <w:t xml:space="preserve">. </w:t>
      </w:r>
    </w:p>
    <w:p w14:paraId="675B4898" w14:textId="051E3D37" w:rsidR="003B57D2" w:rsidRPr="00197FFA" w:rsidRDefault="00694EC4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1.</w:t>
      </w:r>
      <w:r w:rsidR="003B57D2" w:rsidRPr="00197FFA">
        <w:rPr>
          <w:rFonts w:ascii="Times New Roman" w:hAnsi="Times New Roman"/>
          <w:sz w:val="24"/>
        </w:rPr>
        <w:t xml:space="preserve">Bilety mogą być sprzedawane wyłącznie po cenie </w:t>
      </w:r>
      <w:r w:rsidR="00C02D52" w:rsidRPr="00197FFA">
        <w:rPr>
          <w:rFonts w:ascii="Times New Roman" w:hAnsi="Times New Roman"/>
          <w:sz w:val="24"/>
        </w:rPr>
        <w:t xml:space="preserve">umieszczonej </w:t>
      </w:r>
      <w:r w:rsidR="003B57D2" w:rsidRPr="00197FFA">
        <w:rPr>
          <w:rFonts w:ascii="Times New Roman" w:hAnsi="Times New Roman"/>
          <w:sz w:val="24"/>
        </w:rPr>
        <w:t xml:space="preserve">na Bilecie. Bilety sprzedawane są w kasie Teatru Studio oraz autoryzowanych punktach sprzedaży oraz na stronie </w:t>
      </w:r>
      <w:hyperlink r:id="rId6" w:history="1">
        <w:r w:rsidR="003B57D2" w:rsidRPr="00197FFA">
          <w:rPr>
            <w:rStyle w:val="Hipercze"/>
            <w:rFonts w:ascii="Times New Roman" w:hAnsi="Times New Roman"/>
            <w:sz w:val="24"/>
          </w:rPr>
          <w:t>www.madamabutterfly.pl</w:t>
        </w:r>
      </w:hyperlink>
      <w:r w:rsidR="003B57D2" w:rsidRPr="00197FFA">
        <w:rPr>
          <w:rFonts w:ascii="Times New Roman" w:hAnsi="Times New Roman"/>
          <w:sz w:val="24"/>
        </w:rPr>
        <w:t xml:space="preserve">  , </w:t>
      </w:r>
      <w:hyperlink r:id="rId7" w:history="1">
        <w:r w:rsidR="003B57D2" w:rsidRPr="00197FFA">
          <w:rPr>
            <w:rStyle w:val="Hipercze"/>
            <w:rFonts w:ascii="Times New Roman" w:hAnsi="Times New Roman"/>
            <w:sz w:val="24"/>
          </w:rPr>
          <w:t>www.teatrstudio.pl</w:t>
        </w:r>
      </w:hyperlink>
      <w:r w:rsidR="003B57D2" w:rsidRPr="00197FFA">
        <w:rPr>
          <w:rFonts w:ascii="Times New Roman" w:hAnsi="Times New Roman"/>
          <w:sz w:val="24"/>
        </w:rPr>
        <w:t xml:space="preserve">  </w:t>
      </w:r>
      <w:hyperlink r:id="rId8" w:history="1">
        <w:r w:rsidR="003B57D2" w:rsidRPr="00197FFA">
          <w:rPr>
            <w:rStyle w:val="Hipercze"/>
            <w:rFonts w:ascii="Times New Roman" w:hAnsi="Times New Roman"/>
            <w:sz w:val="24"/>
          </w:rPr>
          <w:t>www.ebilet.pl</w:t>
        </w:r>
      </w:hyperlink>
      <w:r w:rsidR="003B57D2" w:rsidRPr="00197FFA">
        <w:rPr>
          <w:rFonts w:ascii="Times New Roman" w:hAnsi="Times New Roman"/>
          <w:sz w:val="24"/>
        </w:rPr>
        <w:t xml:space="preserve">,  </w:t>
      </w:r>
      <w:hyperlink r:id="rId9" w:history="1">
        <w:r w:rsidR="003B57D2" w:rsidRPr="00197FFA">
          <w:rPr>
            <w:rStyle w:val="Hipercze"/>
            <w:rFonts w:ascii="Times New Roman" w:hAnsi="Times New Roman"/>
            <w:sz w:val="24"/>
          </w:rPr>
          <w:t>www.eventim.pl</w:t>
        </w:r>
      </w:hyperlink>
      <w:r w:rsidR="003B57D2" w:rsidRPr="00197FFA">
        <w:rPr>
          <w:rFonts w:ascii="Times New Roman" w:hAnsi="Times New Roman"/>
          <w:sz w:val="24"/>
        </w:rPr>
        <w:t xml:space="preserve">, </w:t>
      </w:r>
      <w:hyperlink r:id="rId10" w:history="1">
        <w:r w:rsidR="00C050DC" w:rsidRPr="00197FFA">
          <w:rPr>
            <w:rStyle w:val="Hipercze"/>
            <w:rFonts w:ascii="Times New Roman" w:hAnsi="Times New Roman"/>
            <w:sz w:val="24"/>
          </w:rPr>
          <w:t>www.empik.bilety.pl</w:t>
        </w:r>
      </w:hyperlink>
      <w:r w:rsidR="003B57D2" w:rsidRPr="00197FFA">
        <w:rPr>
          <w:rFonts w:ascii="Times New Roman" w:hAnsi="Times New Roman"/>
          <w:sz w:val="24"/>
        </w:rPr>
        <w:t xml:space="preserve"> , </w:t>
      </w:r>
      <w:hyperlink r:id="rId11" w:history="1">
        <w:r w:rsidR="003B57D2" w:rsidRPr="00197FFA">
          <w:rPr>
            <w:rStyle w:val="Hipercze"/>
            <w:rFonts w:ascii="Times New Roman" w:hAnsi="Times New Roman"/>
            <w:sz w:val="24"/>
          </w:rPr>
          <w:t>www.goingapp.pl</w:t>
        </w:r>
      </w:hyperlink>
      <w:r w:rsidR="003B57D2" w:rsidRPr="00197FFA">
        <w:rPr>
          <w:rFonts w:ascii="Times New Roman" w:hAnsi="Times New Roman"/>
          <w:sz w:val="24"/>
        </w:rPr>
        <w:t xml:space="preserve">, </w:t>
      </w:r>
      <w:hyperlink r:id="rId12" w:history="1">
        <w:r w:rsidR="003B57D2" w:rsidRPr="00197FFA">
          <w:rPr>
            <w:rStyle w:val="Hipercze"/>
            <w:rFonts w:ascii="Times New Roman" w:hAnsi="Times New Roman"/>
            <w:sz w:val="24"/>
          </w:rPr>
          <w:t>www.bilety24.pl</w:t>
        </w:r>
      </w:hyperlink>
      <w:r w:rsidR="003B57D2" w:rsidRPr="00197FFA">
        <w:rPr>
          <w:rFonts w:ascii="Times New Roman" w:hAnsi="Times New Roman"/>
          <w:sz w:val="24"/>
        </w:rPr>
        <w:t xml:space="preserve">, </w:t>
      </w:r>
      <w:hyperlink r:id="rId13" w:history="1">
        <w:r w:rsidR="003B57D2" w:rsidRPr="00197FFA">
          <w:rPr>
            <w:rStyle w:val="Hipercze"/>
            <w:rFonts w:ascii="Times New Roman" w:hAnsi="Times New Roman"/>
            <w:sz w:val="24"/>
          </w:rPr>
          <w:t>www.ewejsciowki.pl</w:t>
        </w:r>
      </w:hyperlink>
      <w:r w:rsidR="003B57D2" w:rsidRPr="00197FFA">
        <w:rPr>
          <w:rFonts w:ascii="Times New Roman" w:hAnsi="Times New Roman"/>
          <w:sz w:val="24"/>
        </w:rPr>
        <w:t xml:space="preserve"> </w:t>
      </w:r>
    </w:p>
    <w:p w14:paraId="33FCD6B2" w14:textId="1C7B397D" w:rsidR="003B57D2" w:rsidRPr="00197FFA" w:rsidRDefault="00576C3D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2.</w:t>
      </w:r>
      <w:r w:rsidR="003B57D2" w:rsidRPr="00197FFA">
        <w:rPr>
          <w:rFonts w:ascii="Times New Roman" w:hAnsi="Times New Roman"/>
          <w:sz w:val="24"/>
        </w:rPr>
        <w:t xml:space="preserve">Bilet upoważniający do wejścia na Imprezę musi być oryginalny, nabyty zgodnie z postanowieniami niniejszego regulaminu. Bilet nabyty z naruszeniem postanowień Regulaminu może być unieważniony przez Organizatora, bez prawa zwrotu należności. Organizator ostrzega, że kupno Biletów od osób postronnych niesie ryzyko zakupu biletu podrobionego, co w konsekwencji powoduje odmowę wstępu i uczestnictwa w Imprezie. </w:t>
      </w:r>
    </w:p>
    <w:p w14:paraId="05C53E96" w14:textId="115AE936" w:rsidR="003B57D2" w:rsidRPr="00197FFA" w:rsidRDefault="00392890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3.</w:t>
      </w:r>
      <w:r w:rsidR="003B57D2" w:rsidRPr="00197FFA">
        <w:rPr>
          <w:rFonts w:ascii="Times New Roman" w:hAnsi="Times New Roman"/>
          <w:sz w:val="24"/>
        </w:rPr>
        <w:t xml:space="preserve">Bilet upoważnia do wejścia wyłącznie na wydarzenie wskazane na bilecie (data i godzina). </w:t>
      </w:r>
      <w:r w:rsidR="003B57D2" w:rsidRPr="00197FFA">
        <w:rPr>
          <w:rFonts w:ascii="Times New Roman" w:hAnsi="Times New Roman"/>
          <w:sz w:val="24"/>
        </w:rPr>
        <w:br/>
        <w:t xml:space="preserve">Osoby z nieodpowiednimi biletami nie będą wpuszczane </w:t>
      </w:r>
      <w:r w:rsidR="00C02D52" w:rsidRPr="00197FFA">
        <w:rPr>
          <w:rFonts w:ascii="Times New Roman" w:hAnsi="Times New Roman"/>
          <w:sz w:val="24"/>
        </w:rPr>
        <w:t>.</w:t>
      </w:r>
    </w:p>
    <w:p w14:paraId="2E1658EB" w14:textId="2ADD1F01" w:rsidR="004E402C" w:rsidRPr="00197FFA" w:rsidRDefault="004E402C" w:rsidP="004E402C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4. Organizator informuje, iż unikalny kod kreskowy znajdujący się na każdym Bilecie upoważnia do jednorazowego wstępu na Teren Imprezy .W przypadku opuszczenia Terenu Imprezy, ponowny wstęp jest możliwy jedy</w:t>
      </w:r>
      <w:r w:rsidR="00C050DC" w:rsidRPr="00197FFA">
        <w:rPr>
          <w:rFonts w:ascii="Times New Roman" w:hAnsi="Times New Roman"/>
          <w:sz w:val="24"/>
        </w:rPr>
        <w:t>nie po nabyciu kolejnego Biletu</w:t>
      </w:r>
      <w:r w:rsidRPr="00197FFA">
        <w:rPr>
          <w:rFonts w:ascii="Times New Roman" w:hAnsi="Times New Roman"/>
          <w:sz w:val="24"/>
        </w:rPr>
        <w:t>.</w:t>
      </w:r>
      <w:r w:rsidR="00C050DC" w:rsidRPr="00197FFA">
        <w:rPr>
          <w:rFonts w:ascii="Times New Roman" w:hAnsi="Times New Roman"/>
          <w:sz w:val="24"/>
        </w:rPr>
        <w:t xml:space="preserve"> </w:t>
      </w:r>
      <w:r w:rsidRPr="00197FFA">
        <w:rPr>
          <w:rFonts w:ascii="Times New Roman" w:hAnsi="Times New Roman"/>
          <w:sz w:val="24"/>
        </w:rPr>
        <w:t>Osoby które opuszczają czasowo  miejsce imprezy w celach konsumpcyjnych, poza strefę Imprezy  otrzymują opaski uprawniające do ponownego wejścia.</w:t>
      </w:r>
    </w:p>
    <w:p w14:paraId="2A5DF6EE" w14:textId="7FFB3556" w:rsidR="004E402C" w:rsidRPr="00197FFA" w:rsidRDefault="004E402C" w:rsidP="004E402C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 xml:space="preserve"> 7.</w:t>
      </w:r>
      <w:r w:rsidR="00C050DC" w:rsidRPr="00197FFA">
        <w:rPr>
          <w:rFonts w:ascii="Times New Roman" w:hAnsi="Times New Roman"/>
          <w:sz w:val="24"/>
        </w:rPr>
        <w:t xml:space="preserve"> </w:t>
      </w:r>
      <w:r w:rsidRPr="00197FFA">
        <w:rPr>
          <w:rFonts w:ascii="Times New Roman" w:hAnsi="Times New Roman"/>
          <w:sz w:val="24"/>
        </w:rPr>
        <w:t>Organizator ostrzega, że w przypadku udostępnienia Biletu (w jakiejkolwiek formie) osobie trzeciej, bilet ten może być wykorzystany przez tę osobę, co w konsekwencji spowoduje, że nabywca biletu spotka się z odmową wstępu na Imprezę.</w:t>
      </w:r>
    </w:p>
    <w:p w14:paraId="71D6CDD8" w14:textId="77777777" w:rsidR="004E402C" w:rsidRPr="00197FFA" w:rsidRDefault="004E402C" w:rsidP="004E402C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lastRenderedPageBreak/>
        <w:t>8. Zakazana jest odsprzedaż biletów na aukcjach, licytacjach lub prowadzona w jakikolwiek inny sposób wskazujący na zarobkowy charakter takiej odsprzedaży. Zakazane jest wszelkie publiczne oferowanie przeniesienia własności biletów, w tym także w charakterze nagród w konkursach, loteriach, w sprzedaży premiowej lub jakichkolwiek innych promocjach, choćby było ono nieodpłatne.</w:t>
      </w:r>
    </w:p>
    <w:p w14:paraId="063E0F83" w14:textId="633A2B7C" w:rsidR="004E402C" w:rsidRPr="00197FFA" w:rsidRDefault="004E402C" w:rsidP="004E402C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9.</w:t>
      </w:r>
      <w:r w:rsidR="00C050DC" w:rsidRPr="00197FFA">
        <w:rPr>
          <w:rFonts w:ascii="Times New Roman" w:hAnsi="Times New Roman"/>
          <w:sz w:val="24"/>
        </w:rPr>
        <w:t xml:space="preserve"> </w:t>
      </w:r>
      <w:r w:rsidRPr="00197FFA">
        <w:rPr>
          <w:rFonts w:ascii="Times New Roman" w:hAnsi="Times New Roman"/>
          <w:sz w:val="24"/>
        </w:rPr>
        <w:t xml:space="preserve">W przypadku, uczestnictwa w Imprezie osób niepełnosprawnych ich uczestnictwo jest możliwe tylko wraz z opiekunem przy czym  każda z tych osób zobowiązana jest do nabycia biletów. </w:t>
      </w:r>
    </w:p>
    <w:p w14:paraId="15E5C333" w14:textId="49A32F01" w:rsidR="004E402C" w:rsidRPr="00197FFA" w:rsidRDefault="004E402C" w:rsidP="004E402C">
      <w:pPr>
        <w:jc w:val="both"/>
        <w:rPr>
          <w:rStyle w:val="Pogrubienie"/>
          <w:rFonts w:ascii="Times New Roman" w:hAnsi="Times New Roman" w:cs="Arial"/>
          <w:color w:val="000000"/>
          <w:spacing w:val="-2"/>
          <w:sz w:val="24"/>
          <w:szCs w:val="20"/>
          <w:shd w:val="clear" w:color="auto" w:fill="FFFFFF"/>
        </w:rPr>
      </w:pPr>
      <w:r w:rsidRPr="00197FFA">
        <w:rPr>
          <w:rFonts w:ascii="Times New Roman" w:hAnsi="Times New Roman" w:cs="Arial"/>
          <w:color w:val="000000"/>
          <w:spacing w:val="-2"/>
          <w:sz w:val="24"/>
          <w:szCs w:val="20"/>
          <w:u w:val="single"/>
          <w:shd w:val="clear" w:color="auto" w:fill="FFFFFF"/>
        </w:rPr>
        <w:t>5. </w:t>
      </w:r>
      <w:r w:rsidRPr="00197FFA">
        <w:rPr>
          <w:rStyle w:val="Pogrubienie"/>
          <w:rFonts w:ascii="Times New Roman" w:hAnsi="Times New Roman" w:cs="Arial"/>
          <w:color w:val="000000"/>
          <w:spacing w:val="-2"/>
          <w:sz w:val="24"/>
          <w:szCs w:val="20"/>
          <w:shd w:val="clear" w:color="auto" w:fill="FFFFFF"/>
        </w:rPr>
        <w:t>W przypadku dzieci do 2 roku</w:t>
      </w:r>
      <w:r w:rsidRPr="00197FFA">
        <w:rPr>
          <w:rFonts w:ascii="Times New Roman" w:hAnsi="Times New Roman" w:cs="Arial"/>
          <w:color w:val="000000"/>
          <w:spacing w:val="-2"/>
          <w:sz w:val="24"/>
          <w:szCs w:val="20"/>
          <w:u w:val="single"/>
          <w:shd w:val="clear" w:color="auto" w:fill="FFFFFF"/>
        </w:rPr>
        <w:t xml:space="preserve"> życia wstęp jest bezpłatny, </w:t>
      </w:r>
      <w:r w:rsidR="00C050DC" w:rsidRPr="00197FFA">
        <w:rPr>
          <w:rFonts w:ascii="Times New Roman" w:hAnsi="Times New Roman" w:cs="Arial"/>
          <w:color w:val="000000"/>
          <w:spacing w:val="-2"/>
          <w:sz w:val="24"/>
          <w:szCs w:val="20"/>
          <w:u w:val="single"/>
          <w:shd w:val="clear" w:color="auto" w:fill="FFFFFF"/>
        </w:rPr>
        <w:t xml:space="preserve"> </w:t>
      </w:r>
      <w:r w:rsidRPr="00197FFA">
        <w:rPr>
          <w:rFonts w:ascii="Times New Roman" w:hAnsi="Times New Roman" w:cs="Arial"/>
          <w:color w:val="000000"/>
          <w:spacing w:val="-2"/>
          <w:sz w:val="24"/>
          <w:szCs w:val="20"/>
          <w:u w:val="single"/>
          <w:shd w:val="clear" w:color="auto" w:fill="FFFFFF"/>
        </w:rPr>
        <w:t>bez miejsca siedzącego (tylko na kolanach opiekuna). Warunkiem wstępu w tym przypadku na przedstawienie jest</w:t>
      </w:r>
      <w:r w:rsidRPr="00197FFA">
        <w:rPr>
          <w:rStyle w:val="Pogrubienie"/>
          <w:rFonts w:ascii="Times New Roman" w:hAnsi="Times New Roman" w:cs="Arial"/>
          <w:color w:val="000000"/>
          <w:spacing w:val="-2"/>
          <w:sz w:val="24"/>
          <w:szCs w:val="20"/>
          <w:shd w:val="clear" w:color="auto" w:fill="FFFFFF"/>
        </w:rPr>
        <w:t> posiadanie dokumentu ze zdjęciem potwierdzającego wiek dziecka</w:t>
      </w:r>
    </w:p>
    <w:p w14:paraId="2A7E2E41" w14:textId="21766390" w:rsidR="004E402C" w:rsidRPr="00197FFA" w:rsidRDefault="004E402C" w:rsidP="004E402C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 xml:space="preserve">6.  </w:t>
      </w:r>
      <w:r w:rsidR="00032154" w:rsidRPr="00197FFA">
        <w:rPr>
          <w:rFonts w:ascii="Times New Roman" w:hAnsi="Times New Roman"/>
          <w:sz w:val="24"/>
        </w:rPr>
        <w:t>W przypadku złych warunków atmosferycznych r</w:t>
      </w:r>
      <w:r w:rsidRPr="00197FFA">
        <w:rPr>
          <w:rFonts w:ascii="Times New Roman" w:hAnsi="Times New Roman"/>
          <w:sz w:val="24"/>
        </w:rPr>
        <w:t>ozpoczęcie koncertu może zostać  opóźnione nawet o 120 minut</w:t>
      </w:r>
      <w:r w:rsidR="00032154" w:rsidRPr="00197FFA">
        <w:rPr>
          <w:rFonts w:ascii="Times New Roman" w:hAnsi="Times New Roman"/>
          <w:sz w:val="24"/>
        </w:rPr>
        <w:t>.</w:t>
      </w:r>
      <w:r w:rsidRPr="00197FFA">
        <w:rPr>
          <w:rFonts w:ascii="Times New Roman" w:hAnsi="Times New Roman"/>
          <w:sz w:val="24"/>
        </w:rPr>
        <w:t xml:space="preserve"> W związku z opóźnieniem widzom nie będzie przysługiwało prawo zwrotu ceny biletu ani jakiejkolwiek rekompensaty z tego tytułu.</w:t>
      </w:r>
    </w:p>
    <w:p w14:paraId="45C14C54" w14:textId="144F15FA" w:rsidR="004E402C" w:rsidRPr="00197FFA" w:rsidRDefault="004E402C" w:rsidP="004E402C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7.</w:t>
      </w:r>
      <w:r w:rsidR="00C050DC" w:rsidRPr="00197FFA">
        <w:rPr>
          <w:rFonts w:ascii="Times New Roman" w:hAnsi="Times New Roman"/>
          <w:sz w:val="24"/>
        </w:rPr>
        <w:t xml:space="preserve"> </w:t>
      </w:r>
      <w:r w:rsidRPr="00197FFA">
        <w:rPr>
          <w:rFonts w:ascii="Times New Roman" w:hAnsi="Times New Roman"/>
          <w:sz w:val="24"/>
        </w:rPr>
        <w:t>Zakazuje się fotografowania  oraz nagrywania Koncertu  pod</w:t>
      </w:r>
      <w:r w:rsidR="00D14AB2" w:rsidRPr="00197FFA">
        <w:rPr>
          <w:rFonts w:ascii="Times New Roman" w:hAnsi="Times New Roman"/>
          <w:sz w:val="24"/>
        </w:rPr>
        <w:t xml:space="preserve"> rygorem  usunięcia  z koncertu.</w:t>
      </w:r>
    </w:p>
    <w:p w14:paraId="38BB0391" w14:textId="24A0AE86" w:rsidR="004E402C" w:rsidRPr="00197FFA" w:rsidRDefault="004E402C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 xml:space="preserve">8. </w:t>
      </w:r>
      <w:r w:rsidR="001458B6" w:rsidRPr="00197FFA">
        <w:rPr>
          <w:rFonts w:ascii="Times New Roman" w:hAnsi="Times New Roman"/>
          <w:sz w:val="24"/>
        </w:rPr>
        <w:t xml:space="preserve">W przypadkach uzasadnionych względami bezpieczeństwa/technicznymi </w:t>
      </w:r>
      <w:r w:rsidR="00C02D52" w:rsidRPr="00197FFA">
        <w:rPr>
          <w:rFonts w:ascii="Times New Roman" w:hAnsi="Times New Roman"/>
          <w:sz w:val="24"/>
        </w:rPr>
        <w:t>O</w:t>
      </w:r>
      <w:r w:rsidR="001458B6" w:rsidRPr="00197FFA">
        <w:rPr>
          <w:rFonts w:ascii="Times New Roman" w:hAnsi="Times New Roman"/>
          <w:sz w:val="24"/>
        </w:rPr>
        <w:t>rganizator może zmienić miejsce siedzące/stojące posiadaczowi bilety na inne</w:t>
      </w:r>
    </w:p>
    <w:p w14:paraId="0E529A41" w14:textId="74CD778D" w:rsidR="001458B6" w:rsidRPr="00197FFA" w:rsidRDefault="00C050DC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 xml:space="preserve">9. </w:t>
      </w:r>
      <w:r w:rsidR="001458B6" w:rsidRPr="00197FFA">
        <w:rPr>
          <w:rFonts w:ascii="Times New Roman" w:hAnsi="Times New Roman"/>
          <w:sz w:val="24"/>
        </w:rPr>
        <w:t>Wszelkiego rodzaj</w:t>
      </w:r>
      <w:r w:rsidRPr="00197FFA">
        <w:rPr>
          <w:rFonts w:ascii="Times New Roman" w:hAnsi="Times New Roman"/>
          <w:sz w:val="24"/>
        </w:rPr>
        <w:t>u reklamacje dotyczące miejsca/</w:t>
      </w:r>
      <w:r w:rsidR="001458B6" w:rsidRPr="00197FFA">
        <w:rPr>
          <w:rFonts w:ascii="Times New Roman" w:hAnsi="Times New Roman"/>
          <w:sz w:val="24"/>
        </w:rPr>
        <w:t xml:space="preserve">widoczności należy zgłosić </w:t>
      </w:r>
      <w:r w:rsidR="00C02D52" w:rsidRPr="00197FFA">
        <w:rPr>
          <w:rFonts w:ascii="Times New Roman" w:hAnsi="Times New Roman"/>
          <w:sz w:val="24"/>
        </w:rPr>
        <w:t>O</w:t>
      </w:r>
      <w:r w:rsidR="001458B6" w:rsidRPr="00197FFA">
        <w:rPr>
          <w:rFonts w:ascii="Times New Roman" w:hAnsi="Times New Roman"/>
          <w:sz w:val="24"/>
        </w:rPr>
        <w:t xml:space="preserve">rganizatorowi przed rozpoczęciem imprezy. Po odbytej imprezie reklamacje nie będą uwzględniane a zwroty biletów </w:t>
      </w:r>
      <w:r w:rsidR="000A767D" w:rsidRPr="00197FFA">
        <w:rPr>
          <w:rFonts w:ascii="Times New Roman" w:hAnsi="Times New Roman"/>
          <w:sz w:val="24"/>
        </w:rPr>
        <w:t xml:space="preserve">nie będą  </w:t>
      </w:r>
      <w:r w:rsidR="001458B6" w:rsidRPr="00197FFA">
        <w:rPr>
          <w:rFonts w:ascii="Times New Roman" w:hAnsi="Times New Roman"/>
          <w:sz w:val="24"/>
        </w:rPr>
        <w:t xml:space="preserve">przyjmowane. </w:t>
      </w:r>
    </w:p>
    <w:p w14:paraId="3F75881B" w14:textId="097057EF" w:rsidR="004E402C" w:rsidRPr="00197FFA" w:rsidRDefault="00FF0FF0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10</w:t>
      </w:r>
      <w:r w:rsidR="00392890" w:rsidRPr="00197FFA">
        <w:rPr>
          <w:rFonts w:ascii="Times New Roman" w:hAnsi="Times New Roman"/>
          <w:sz w:val="24"/>
        </w:rPr>
        <w:t>.</w:t>
      </w:r>
      <w:r w:rsidR="004E402C" w:rsidRPr="00197FFA">
        <w:rPr>
          <w:rFonts w:ascii="Times New Roman" w:hAnsi="Times New Roman"/>
          <w:sz w:val="24"/>
        </w:rPr>
        <w:t xml:space="preserve"> </w:t>
      </w:r>
      <w:r w:rsidR="00C050DC" w:rsidRPr="00197FFA">
        <w:rPr>
          <w:rFonts w:ascii="Times New Roman" w:hAnsi="Times New Roman"/>
          <w:sz w:val="24"/>
        </w:rPr>
        <w:t xml:space="preserve"> </w:t>
      </w:r>
      <w:r w:rsidR="004E402C" w:rsidRPr="00197FFA">
        <w:rPr>
          <w:rFonts w:ascii="Times New Roman" w:hAnsi="Times New Roman"/>
          <w:sz w:val="24"/>
        </w:rPr>
        <w:t>Bilet zakupiony w sposób określony w Regulaminie, nie podlega zwrotowi. W przypadku  złych warunków atmosferycznych , jeżeli Organizator nie zadecyduje inaczej i koncert się odbędzie, reklamacje nie będą uwzględniane i otrzymanie zwrotu ceny biletu nie będzie możliwe z zastrzeżeniem postanowień zawartych w niniejszym regulaminie</w:t>
      </w:r>
    </w:p>
    <w:p w14:paraId="05C6EE65" w14:textId="35EA1B1B" w:rsidR="00392890" w:rsidRDefault="004E402C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11.</w:t>
      </w:r>
      <w:r w:rsidR="00C050DC" w:rsidRPr="00197FFA">
        <w:rPr>
          <w:rFonts w:ascii="Times New Roman" w:hAnsi="Times New Roman"/>
          <w:sz w:val="24"/>
        </w:rPr>
        <w:t xml:space="preserve"> </w:t>
      </w:r>
      <w:r w:rsidR="003B57D2" w:rsidRPr="00197FFA">
        <w:rPr>
          <w:rFonts w:ascii="Times New Roman" w:hAnsi="Times New Roman"/>
          <w:sz w:val="24"/>
        </w:rPr>
        <w:t>W przypadku, zmiany daty lub miejsca odbycia Imprezy</w:t>
      </w:r>
      <w:r w:rsidRPr="00197FFA">
        <w:rPr>
          <w:rFonts w:ascii="Times New Roman" w:hAnsi="Times New Roman"/>
          <w:sz w:val="24"/>
        </w:rPr>
        <w:t xml:space="preserve"> Organizator przewiduje zwrot</w:t>
      </w:r>
      <w:r w:rsidR="00392890" w:rsidRPr="00197FFA">
        <w:rPr>
          <w:rFonts w:ascii="Times New Roman" w:hAnsi="Times New Roman"/>
          <w:sz w:val="24"/>
        </w:rPr>
        <w:t xml:space="preserve"> </w:t>
      </w:r>
      <w:r w:rsidR="002C6229" w:rsidRPr="00197FFA">
        <w:rPr>
          <w:rFonts w:ascii="Times New Roman" w:hAnsi="Times New Roman"/>
          <w:sz w:val="24"/>
        </w:rPr>
        <w:t xml:space="preserve">ceny </w:t>
      </w:r>
      <w:r w:rsidR="00392890" w:rsidRPr="00197FFA">
        <w:rPr>
          <w:rFonts w:ascii="Times New Roman" w:hAnsi="Times New Roman"/>
          <w:sz w:val="24"/>
        </w:rPr>
        <w:t>biletów.</w:t>
      </w:r>
    </w:p>
    <w:p w14:paraId="328C16E5" w14:textId="6AFB92AC" w:rsidR="00B73BA3" w:rsidRPr="00197FFA" w:rsidRDefault="00B73BA3" w:rsidP="00F72F40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B73BA3">
        <w:rPr>
          <w:rFonts w:ascii="Times New Roman" w:hAnsi="Times New Roman"/>
          <w:sz w:val="24"/>
        </w:rPr>
        <w:t>12. W przypadku zmiany głównego artysty, zostanie on zastąpiony innym światowej klasy artystą, w przeciwnym razie, możliwy będzie zwrot biletów.</w:t>
      </w:r>
    </w:p>
    <w:p w14:paraId="71F5DD0B" w14:textId="5F86BD6A" w:rsidR="003B57D2" w:rsidRPr="00197FFA" w:rsidRDefault="00FF0FF0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1</w:t>
      </w:r>
      <w:r w:rsidR="00B73BA3">
        <w:rPr>
          <w:rFonts w:ascii="Times New Roman" w:hAnsi="Times New Roman"/>
          <w:sz w:val="24"/>
        </w:rPr>
        <w:t>3</w:t>
      </w:r>
      <w:r w:rsidR="00392890" w:rsidRPr="00197FFA">
        <w:rPr>
          <w:rFonts w:ascii="Times New Roman" w:hAnsi="Times New Roman"/>
          <w:sz w:val="24"/>
        </w:rPr>
        <w:t>. W przypadku odwołania Imprezy zwrot</w:t>
      </w:r>
      <w:r w:rsidR="004E402C" w:rsidRPr="00197FFA">
        <w:rPr>
          <w:rFonts w:ascii="Times New Roman" w:hAnsi="Times New Roman"/>
          <w:sz w:val="24"/>
        </w:rPr>
        <w:t xml:space="preserve"> ceny  b</w:t>
      </w:r>
      <w:r w:rsidR="00392890" w:rsidRPr="00197FFA">
        <w:rPr>
          <w:rFonts w:ascii="Times New Roman" w:hAnsi="Times New Roman"/>
          <w:sz w:val="24"/>
        </w:rPr>
        <w:t>iletów następu</w:t>
      </w:r>
      <w:r w:rsidR="009E22C6" w:rsidRPr="00197FFA">
        <w:rPr>
          <w:rFonts w:ascii="Times New Roman" w:hAnsi="Times New Roman"/>
          <w:sz w:val="24"/>
        </w:rPr>
        <w:t>je na zasadach ustalonych poniżej.</w:t>
      </w:r>
    </w:p>
    <w:p w14:paraId="60C63333" w14:textId="311A685C" w:rsidR="002124B4" w:rsidRPr="00197FFA" w:rsidRDefault="002124B4" w:rsidP="00F72F40">
      <w:pPr>
        <w:jc w:val="both"/>
        <w:rPr>
          <w:rFonts w:ascii="Times New Roman" w:hAnsi="Times New Roman"/>
          <w:sz w:val="24"/>
          <w:u w:val="single"/>
        </w:rPr>
      </w:pPr>
      <w:r w:rsidRPr="00197FFA">
        <w:rPr>
          <w:rFonts w:ascii="Times New Roman" w:hAnsi="Times New Roman"/>
          <w:sz w:val="24"/>
          <w:u w:val="single"/>
        </w:rPr>
        <w:t xml:space="preserve">II. Odwołanie </w:t>
      </w:r>
      <w:r w:rsidR="004E402C" w:rsidRPr="00197FFA">
        <w:rPr>
          <w:rFonts w:ascii="Times New Roman" w:hAnsi="Times New Roman"/>
          <w:sz w:val="24"/>
          <w:u w:val="single"/>
        </w:rPr>
        <w:t xml:space="preserve">Imprezy </w:t>
      </w:r>
      <w:r w:rsidRPr="00197FFA">
        <w:rPr>
          <w:rFonts w:ascii="Times New Roman" w:hAnsi="Times New Roman"/>
          <w:sz w:val="24"/>
          <w:u w:val="single"/>
        </w:rPr>
        <w:t>/ opó</w:t>
      </w:r>
      <w:r w:rsidR="00FF0FF0" w:rsidRPr="00197FFA">
        <w:rPr>
          <w:rFonts w:ascii="Times New Roman" w:hAnsi="Times New Roman"/>
          <w:sz w:val="24"/>
          <w:u w:val="single"/>
        </w:rPr>
        <w:t>ź</w:t>
      </w:r>
      <w:r w:rsidRPr="00197FFA">
        <w:rPr>
          <w:rFonts w:ascii="Times New Roman" w:hAnsi="Times New Roman"/>
          <w:sz w:val="24"/>
          <w:u w:val="single"/>
        </w:rPr>
        <w:t>nienie rozpoczęcia  w przypadku</w:t>
      </w:r>
      <w:r w:rsidR="00FF0FF0" w:rsidRPr="00197FFA">
        <w:rPr>
          <w:rFonts w:ascii="Times New Roman" w:hAnsi="Times New Roman"/>
          <w:sz w:val="24"/>
          <w:u w:val="single"/>
        </w:rPr>
        <w:t xml:space="preserve"> złych warunków atmosferycznych )</w:t>
      </w:r>
    </w:p>
    <w:p w14:paraId="36E788ED" w14:textId="45164895" w:rsidR="00B5492C" w:rsidRPr="00197FFA" w:rsidRDefault="00032154" w:rsidP="00B5492C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13.</w:t>
      </w:r>
      <w:r w:rsidR="00B5492C" w:rsidRPr="00197FFA">
        <w:rPr>
          <w:rFonts w:ascii="Times New Roman" w:hAnsi="Times New Roman"/>
          <w:sz w:val="24"/>
        </w:rPr>
        <w:t xml:space="preserve"> </w:t>
      </w:r>
      <w:r w:rsidR="00B5492C" w:rsidRPr="00197FFA">
        <w:rPr>
          <w:sz w:val="20"/>
        </w:rPr>
        <w:t xml:space="preserve"> </w:t>
      </w:r>
      <w:r w:rsidR="00B5492C" w:rsidRPr="00197FFA">
        <w:rPr>
          <w:rFonts w:ascii="Times New Roman" w:hAnsi="Times New Roman"/>
          <w:sz w:val="24"/>
        </w:rPr>
        <w:t>W przypadku jeżeli warunki atmosferyczne uniemożliwią odbycie koncertu  i w związku z tym  zostanie  on odwołany</w:t>
      </w:r>
      <w:r w:rsidRPr="00197FFA">
        <w:rPr>
          <w:rFonts w:ascii="Times New Roman" w:hAnsi="Times New Roman"/>
          <w:sz w:val="24"/>
        </w:rPr>
        <w:t xml:space="preserve"> </w:t>
      </w:r>
      <w:r w:rsidR="00B5492C" w:rsidRPr="00197FFA">
        <w:rPr>
          <w:rFonts w:ascii="Times New Roman" w:hAnsi="Times New Roman"/>
          <w:sz w:val="24"/>
        </w:rPr>
        <w:t xml:space="preserve"> przed jego  rozpoczęciem lub zakończeniem</w:t>
      </w:r>
      <w:r w:rsidRPr="00197FFA">
        <w:rPr>
          <w:rFonts w:ascii="Times New Roman" w:hAnsi="Times New Roman"/>
          <w:sz w:val="24"/>
        </w:rPr>
        <w:t xml:space="preserve"> I części</w:t>
      </w:r>
      <w:r w:rsidR="00B5492C" w:rsidRPr="00197FFA">
        <w:rPr>
          <w:rFonts w:ascii="Times New Roman" w:hAnsi="Times New Roman"/>
          <w:sz w:val="24"/>
        </w:rPr>
        <w:t xml:space="preserve"> posiadacze biletu będą mieli prawo do zwrotu ceny biletu.</w:t>
      </w:r>
    </w:p>
    <w:p w14:paraId="21FE2633" w14:textId="1ADF92C5" w:rsidR="000743FA" w:rsidRPr="00197FFA" w:rsidRDefault="00FF0FF0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1</w:t>
      </w:r>
      <w:r w:rsidR="00032154" w:rsidRPr="00197FFA">
        <w:rPr>
          <w:rFonts w:ascii="Times New Roman" w:hAnsi="Times New Roman"/>
          <w:sz w:val="24"/>
        </w:rPr>
        <w:t>4</w:t>
      </w:r>
      <w:r w:rsidRPr="00197FFA">
        <w:rPr>
          <w:rFonts w:ascii="Times New Roman" w:hAnsi="Times New Roman"/>
          <w:sz w:val="24"/>
        </w:rPr>
        <w:t>.</w:t>
      </w:r>
      <w:r w:rsidR="00032154" w:rsidRPr="00197FFA">
        <w:rPr>
          <w:rFonts w:ascii="Times New Roman" w:hAnsi="Times New Roman"/>
          <w:sz w:val="24"/>
        </w:rPr>
        <w:t xml:space="preserve"> </w:t>
      </w:r>
      <w:r w:rsidR="000743FA" w:rsidRPr="00197FFA">
        <w:rPr>
          <w:rFonts w:ascii="Times New Roman" w:hAnsi="Times New Roman"/>
          <w:sz w:val="24"/>
        </w:rPr>
        <w:t xml:space="preserve">W przypadku odwołania </w:t>
      </w:r>
      <w:r w:rsidR="00B5492C" w:rsidRPr="00197FFA">
        <w:rPr>
          <w:rFonts w:ascii="Times New Roman" w:hAnsi="Times New Roman"/>
          <w:sz w:val="24"/>
        </w:rPr>
        <w:t xml:space="preserve">Koncertu </w:t>
      </w:r>
      <w:r w:rsidR="000743FA" w:rsidRPr="00197FFA">
        <w:rPr>
          <w:rFonts w:ascii="Times New Roman" w:hAnsi="Times New Roman"/>
          <w:sz w:val="24"/>
        </w:rPr>
        <w:t xml:space="preserve">po zakończeniu </w:t>
      </w:r>
      <w:r w:rsidR="00032154" w:rsidRPr="00197FFA">
        <w:rPr>
          <w:rFonts w:ascii="Times New Roman" w:hAnsi="Times New Roman"/>
          <w:sz w:val="24"/>
        </w:rPr>
        <w:t xml:space="preserve">I części </w:t>
      </w:r>
      <w:r w:rsidR="00B5492C" w:rsidRPr="00197FFA">
        <w:rPr>
          <w:rFonts w:ascii="Times New Roman" w:hAnsi="Times New Roman"/>
          <w:sz w:val="24"/>
        </w:rPr>
        <w:t xml:space="preserve">posiadaczom biletów </w:t>
      </w:r>
      <w:r w:rsidR="000743FA" w:rsidRPr="00197FFA">
        <w:rPr>
          <w:rFonts w:ascii="Times New Roman" w:hAnsi="Times New Roman"/>
          <w:sz w:val="24"/>
        </w:rPr>
        <w:t>nie będzie przysługiwało prawo do zwrotu biletów ani do uzyskania jakiegokolwiek odszkodowania.</w:t>
      </w:r>
    </w:p>
    <w:p w14:paraId="373AFA27" w14:textId="5362B7D9" w:rsidR="002C6229" w:rsidRPr="00197FFA" w:rsidRDefault="00FF0FF0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lastRenderedPageBreak/>
        <w:t>1</w:t>
      </w:r>
      <w:r w:rsidR="00032154" w:rsidRPr="00197FFA">
        <w:rPr>
          <w:rFonts w:ascii="Times New Roman" w:hAnsi="Times New Roman"/>
          <w:sz w:val="24"/>
        </w:rPr>
        <w:t>5</w:t>
      </w:r>
      <w:r w:rsidRPr="00197FFA">
        <w:rPr>
          <w:rFonts w:ascii="Times New Roman" w:hAnsi="Times New Roman"/>
          <w:sz w:val="24"/>
        </w:rPr>
        <w:t>.</w:t>
      </w:r>
      <w:r w:rsidR="00032154" w:rsidRPr="00197FFA">
        <w:rPr>
          <w:rFonts w:ascii="Times New Roman" w:hAnsi="Times New Roman"/>
          <w:sz w:val="24"/>
        </w:rPr>
        <w:t xml:space="preserve"> </w:t>
      </w:r>
      <w:r w:rsidR="000743FA" w:rsidRPr="00197FFA">
        <w:rPr>
          <w:rFonts w:ascii="Times New Roman" w:hAnsi="Times New Roman"/>
          <w:sz w:val="24"/>
        </w:rPr>
        <w:t xml:space="preserve">W sytuacjach wyjątkowych (np. choroba artysty) </w:t>
      </w:r>
      <w:r w:rsidRPr="00197FFA">
        <w:rPr>
          <w:rFonts w:ascii="Times New Roman" w:hAnsi="Times New Roman"/>
          <w:sz w:val="24"/>
        </w:rPr>
        <w:t>O</w:t>
      </w:r>
      <w:r w:rsidR="000743FA" w:rsidRPr="00197FFA">
        <w:rPr>
          <w:rFonts w:ascii="Times New Roman" w:hAnsi="Times New Roman"/>
          <w:sz w:val="24"/>
        </w:rPr>
        <w:t xml:space="preserve">rganizator zastrzega sobie prawo do zmiany wykonawcy. </w:t>
      </w:r>
      <w:r w:rsidR="00B5492C" w:rsidRPr="00197FFA">
        <w:rPr>
          <w:rFonts w:ascii="Times New Roman" w:hAnsi="Times New Roman"/>
          <w:sz w:val="24"/>
        </w:rPr>
        <w:t xml:space="preserve">W takiej sytuacji posiadaczom biletów </w:t>
      </w:r>
      <w:r w:rsidR="00C31BD2" w:rsidRPr="00197FFA">
        <w:rPr>
          <w:rFonts w:ascii="Times New Roman" w:hAnsi="Times New Roman"/>
          <w:sz w:val="24"/>
        </w:rPr>
        <w:t>nie przysługuje prawo do zwrotu biletów.</w:t>
      </w:r>
    </w:p>
    <w:p w14:paraId="351FCDE3" w14:textId="1CBBE46C" w:rsidR="002C6229" w:rsidRPr="00197FFA" w:rsidRDefault="002C6229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1</w:t>
      </w:r>
      <w:r w:rsidR="00032154" w:rsidRPr="00197FFA">
        <w:rPr>
          <w:rFonts w:ascii="Times New Roman" w:hAnsi="Times New Roman"/>
          <w:sz w:val="24"/>
        </w:rPr>
        <w:t>6</w:t>
      </w:r>
      <w:r w:rsidRPr="00197FFA">
        <w:rPr>
          <w:rFonts w:ascii="Times New Roman" w:hAnsi="Times New Roman"/>
          <w:sz w:val="24"/>
        </w:rPr>
        <w:t xml:space="preserve">.W przypadku, gdy posiadaczowi </w:t>
      </w:r>
      <w:r w:rsidR="00D14AB2" w:rsidRPr="00197FFA">
        <w:rPr>
          <w:rFonts w:ascii="Times New Roman" w:hAnsi="Times New Roman"/>
          <w:sz w:val="24"/>
        </w:rPr>
        <w:t xml:space="preserve">biletu przysługuje prawo do </w:t>
      </w:r>
      <w:r w:rsidRPr="00197FFA">
        <w:rPr>
          <w:rFonts w:ascii="Times New Roman" w:hAnsi="Times New Roman"/>
          <w:sz w:val="24"/>
        </w:rPr>
        <w:t xml:space="preserve"> zwrotu </w:t>
      </w:r>
      <w:r w:rsidR="00D14AB2" w:rsidRPr="00197FFA">
        <w:rPr>
          <w:rFonts w:ascii="Times New Roman" w:hAnsi="Times New Roman"/>
          <w:sz w:val="24"/>
        </w:rPr>
        <w:t xml:space="preserve">biletu </w:t>
      </w:r>
      <w:r w:rsidRPr="00197FFA">
        <w:rPr>
          <w:rFonts w:ascii="Times New Roman" w:hAnsi="Times New Roman"/>
          <w:sz w:val="24"/>
        </w:rPr>
        <w:t xml:space="preserve">za zwrotem ceny biletu posiadacz biletu powinien zwrócić się z wnioskiem o zwrot w miejscu, w którym bilet został zakupiony, </w:t>
      </w:r>
      <w:r w:rsidR="00C02D52" w:rsidRPr="00197FFA">
        <w:rPr>
          <w:rFonts w:ascii="Times New Roman" w:hAnsi="Times New Roman"/>
          <w:sz w:val="24"/>
        </w:rPr>
        <w:t xml:space="preserve">w terminie 7 dni </w:t>
      </w:r>
      <w:r w:rsidRPr="00197FFA">
        <w:rPr>
          <w:rFonts w:ascii="Times New Roman" w:hAnsi="Times New Roman"/>
          <w:sz w:val="24"/>
        </w:rPr>
        <w:t>po powzięciu informacji o odwołaniu Koncertu, a w przypadku zmiany daty, miejsca lub programu, najpóźniej na 12 godzin przed rozpoczęciem</w:t>
      </w:r>
      <w:r w:rsidRPr="00197FFA">
        <w:rPr>
          <w:rFonts w:ascii="Times New Roman" w:hAnsi="Times New Roman"/>
          <w:spacing w:val="-7"/>
          <w:sz w:val="24"/>
        </w:rPr>
        <w:t xml:space="preserve"> </w:t>
      </w:r>
      <w:r w:rsidRPr="00197FFA">
        <w:rPr>
          <w:rFonts w:ascii="Times New Roman" w:hAnsi="Times New Roman"/>
          <w:sz w:val="24"/>
        </w:rPr>
        <w:t>Imprezy.</w:t>
      </w:r>
      <w:r w:rsidR="00C02D52" w:rsidRPr="00197FFA">
        <w:rPr>
          <w:rFonts w:ascii="Times New Roman" w:hAnsi="Times New Roman"/>
          <w:sz w:val="24"/>
        </w:rPr>
        <w:t xml:space="preserve"> Po upływie  tego terminu zwrot ceny biletu nie przysługuje</w:t>
      </w:r>
    </w:p>
    <w:p w14:paraId="5CEA016C" w14:textId="21E98BD5" w:rsidR="00C02D52" w:rsidRPr="00197FFA" w:rsidRDefault="00032154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17</w:t>
      </w:r>
      <w:r w:rsidR="00C02D52" w:rsidRPr="00197FFA">
        <w:rPr>
          <w:rFonts w:ascii="Times New Roman" w:hAnsi="Times New Roman"/>
          <w:sz w:val="24"/>
        </w:rPr>
        <w:t>.</w:t>
      </w:r>
      <w:r w:rsidRPr="00197FFA">
        <w:rPr>
          <w:rFonts w:ascii="Times New Roman" w:hAnsi="Times New Roman"/>
          <w:sz w:val="24"/>
        </w:rPr>
        <w:t xml:space="preserve"> </w:t>
      </w:r>
      <w:r w:rsidR="00C02D52" w:rsidRPr="00197FFA">
        <w:rPr>
          <w:rFonts w:ascii="Times New Roman" w:hAnsi="Times New Roman"/>
          <w:sz w:val="24"/>
        </w:rPr>
        <w:t xml:space="preserve">Zwrot ceny biletu następuje w formie identycznej do tej w jakiej dokonano płatności </w:t>
      </w:r>
    </w:p>
    <w:p w14:paraId="184580FA" w14:textId="5EF5FCA3" w:rsidR="00C02D52" w:rsidRPr="00197FFA" w:rsidRDefault="00032154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18</w:t>
      </w:r>
      <w:r w:rsidR="00C02D52" w:rsidRPr="00197FFA">
        <w:rPr>
          <w:rFonts w:ascii="Times New Roman" w:hAnsi="Times New Roman"/>
          <w:sz w:val="24"/>
        </w:rPr>
        <w:t>.</w:t>
      </w:r>
      <w:r w:rsidRPr="00197FFA">
        <w:rPr>
          <w:rFonts w:ascii="Times New Roman" w:hAnsi="Times New Roman"/>
          <w:sz w:val="24"/>
        </w:rPr>
        <w:t xml:space="preserve"> </w:t>
      </w:r>
      <w:r w:rsidR="00C02D52" w:rsidRPr="00197FFA">
        <w:rPr>
          <w:rFonts w:ascii="Times New Roman" w:hAnsi="Times New Roman"/>
          <w:sz w:val="24"/>
        </w:rPr>
        <w:t>Nabywcy nie przysługuje zwrot ceny biletu z tytułu braku uczestnictwa jeżeli nastąpiło to w wyniku nieprzestrzegani</w:t>
      </w:r>
      <w:r w:rsidR="00B5492C" w:rsidRPr="00197FFA">
        <w:rPr>
          <w:rFonts w:ascii="Times New Roman" w:hAnsi="Times New Roman"/>
          <w:sz w:val="24"/>
        </w:rPr>
        <w:t>a regulaminu imprezy masowej lu</w:t>
      </w:r>
      <w:r w:rsidR="00C02D52" w:rsidRPr="00197FFA">
        <w:rPr>
          <w:rFonts w:ascii="Times New Roman" w:hAnsi="Times New Roman"/>
          <w:sz w:val="24"/>
        </w:rPr>
        <w:t>b niniejszego regulaminu.</w:t>
      </w:r>
    </w:p>
    <w:p w14:paraId="6D8EBCCD" w14:textId="38EC9A52" w:rsidR="00F72F40" w:rsidRPr="00197FFA" w:rsidRDefault="00032154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19</w:t>
      </w:r>
      <w:r w:rsidR="00F72F40" w:rsidRPr="00197FFA">
        <w:rPr>
          <w:rFonts w:ascii="Times New Roman" w:hAnsi="Times New Roman"/>
          <w:sz w:val="24"/>
        </w:rPr>
        <w:t>. Do zakupu biletów online stosuje się postanowienia regulaminu w sprawie zasad  interne</w:t>
      </w:r>
      <w:r w:rsidR="00B5492C" w:rsidRPr="00197FFA">
        <w:rPr>
          <w:rFonts w:ascii="Times New Roman" w:hAnsi="Times New Roman"/>
          <w:sz w:val="24"/>
        </w:rPr>
        <w:t>towej sprzedaży biletów Teatru S</w:t>
      </w:r>
      <w:r w:rsidR="00C72EA7" w:rsidRPr="00197FFA">
        <w:rPr>
          <w:rFonts w:ascii="Times New Roman" w:hAnsi="Times New Roman"/>
          <w:sz w:val="24"/>
        </w:rPr>
        <w:t>tudio,</w:t>
      </w:r>
      <w:r w:rsidR="00F72F40" w:rsidRPr="00197FFA">
        <w:rPr>
          <w:rFonts w:ascii="Times New Roman" w:hAnsi="Times New Roman"/>
          <w:sz w:val="24"/>
        </w:rPr>
        <w:t xml:space="preserve"> dostępnego na stronie internetowej ,za wyjątkiem postanowień dotyczących zwrotu ceny biletów</w:t>
      </w:r>
      <w:r w:rsidR="00C72EA7" w:rsidRPr="00197FFA">
        <w:rPr>
          <w:rFonts w:ascii="Times New Roman" w:hAnsi="Times New Roman"/>
          <w:sz w:val="24"/>
        </w:rPr>
        <w:t xml:space="preserve"> oraz tych postanowień które są sprzeczne z niniejszym regulaminem i co do </w:t>
      </w:r>
      <w:r w:rsidR="00F72F40" w:rsidRPr="00197FFA">
        <w:rPr>
          <w:rFonts w:ascii="Times New Roman" w:hAnsi="Times New Roman"/>
          <w:sz w:val="24"/>
        </w:rPr>
        <w:t xml:space="preserve">których stosuje się </w:t>
      </w:r>
      <w:r w:rsidR="00C72EA7" w:rsidRPr="00197FFA">
        <w:rPr>
          <w:rFonts w:ascii="Times New Roman" w:hAnsi="Times New Roman"/>
          <w:sz w:val="24"/>
        </w:rPr>
        <w:t>przepisy niniejszego regulaminu.</w:t>
      </w:r>
    </w:p>
    <w:p w14:paraId="6528E6E7" w14:textId="6C38EB87" w:rsidR="00C72EA7" w:rsidRPr="00F72F40" w:rsidRDefault="00032154" w:rsidP="00F72F40">
      <w:pPr>
        <w:jc w:val="both"/>
        <w:rPr>
          <w:rFonts w:ascii="Times New Roman" w:hAnsi="Times New Roman"/>
          <w:sz w:val="24"/>
        </w:rPr>
      </w:pPr>
      <w:r w:rsidRPr="00197FFA">
        <w:rPr>
          <w:rFonts w:ascii="Times New Roman" w:hAnsi="Times New Roman"/>
          <w:sz w:val="24"/>
        </w:rPr>
        <w:t>20</w:t>
      </w:r>
      <w:r w:rsidR="00C72EA7" w:rsidRPr="00197FFA">
        <w:rPr>
          <w:rFonts w:ascii="Times New Roman" w:hAnsi="Times New Roman"/>
          <w:sz w:val="24"/>
        </w:rPr>
        <w:t>.</w:t>
      </w:r>
      <w:r w:rsidRPr="00197FFA">
        <w:rPr>
          <w:rFonts w:ascii="Times New Roman" w:hAnsi="Times New Roman"/>
          <w:sz w:val="24"/>
        </w:rPr>
        <w:t xml:space="preserve"> </w:t>
      </w:r>
      <w:r w:rsidR="00C72EA7" w:rsidRPr="00197FFA">
        <w:rPr>
          <w:rFonts w:ascii="Times New Roman" w:hAnsi="Times New Roman"/>
          <w:sz w:val="24"/>
        </w:rPr>
        <w:t>Zakup biletu jest jednoznaczny z zaakceptowaniem warunków z</w:t>
      </w:r>
      <w:r w:rsidR="005B6888" w:rsidRPr="00197FFA">
        <w:rPr>
          <w:rFonts w:ascii="Times New Roman" w:hAnsi="Times New Roman"/>
          <w:sz w:val="24"/>
        </w:rPr>
        <w:t>awartych w niniejszym regulaminie.</w:t>
      </w:r>
    </w:p>
    <w:p w14:paraId="25EA697A" w14:textId="2CDD36FA" w:rsidR="002C6229" w:rsidRPr="00F72F40" w:rsidRDefault="002C6229" w:rsidP="002124B4">
      <w:pPr>
        <w:rPr>
          <w:rFonts w:ascii="Times New Roman" w:hAnsi="Times New Roman"/>
          <w:sz w:val="24"/>
        </w:rPr>
      </w:pPr>
    </w:p>
    <w:p w14:paraId="3AA58D8C" w14:textId="7C340FCC" w:rsidR="002C6229" w:rsidRDefault="002C6229" w:rsidP="002124B4"/>
    <w:p w14:paraId="268A5E77" w14:textId="77777777" w:rsidR="00053448" w:rsidRDefault="00053448"/>
    <w:sectPr w:rsidR="0005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8F2"/>
    <w:multiLevelType w:val="hybridMultilevel"/>
    <w:tmpl w:val="AAEC9A0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27CA"/>
    <w:multiLevelType w:val="hybridMultilevel"/>
    <w:tmpl w:val="791A51F4"/>
    <w:lvl w:ilvl="0" w:tplc="883ABCD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4"/>
        <w:w w:val="99"/>
        <w:sz w:val="18"/>
        <w:szCs w:val="18"/>
        <w:lang w:val="pl-PL" w:eastAsia="pl-PL" w:bidi="pl-PL"/>
      </w:rPr>
    </w:lvl>
    <w:lvl w:ilvl="1" w:tplc="C27226CE">
      <w:numFmt w:val="bullet"/>
      <w:lvlText w:val="•"/>
      <w:lvlJc w:val="left"/>
      <w:pPr>
        <w:ind w:left="1686" w:hanging="348"/>
      </w:pPr>
      <w:rPr>
        <w:lang w:val="pl-PL" w:eastAsia="pl-PL" w:bidi="pl-PL"/>
      </w:rPr>
    </w:lvl>
    <w:lvl w:ilvl="2" w:tplc="2EACCCA0">
      <w:numFmt w:val="bullet"/>
      <w:lvlText w:val="•"/>
      <w:lvlJc w:val="left"/>
      <w:pPr>
        <w:ind w:left="2533" w:hanging="348"/>
      </w:pPr>
      <w:rPr>
        <w:lang w:val="pl-PL" w:eastAsia="pl-PL" w:bidi="pl-PL"/>
      </w:rPr>
    </w:lvl>
    <w:lvl w:ilvl="3" w:tplc="A0E0319A">
      <w:numFmt w:val="bullet"/>
      <w:lvlText w:val="•"/>
      <w:lvlJc w:val="left"/>
      <w:pPr>
        <w:ind w:left="3379" w:hanging="348"/>
      </w:pPr>
      <w:rPr>
        <w:lang w:val="pl-PL" w:eastAsia="pl-PL" w:bidi="pl-PL"/>
      </w:rPr>
    </w:lvl>
    <w:lvl w:ilvl="4" w:tplc="36966E08">
      <w:numFmt w:val="bullet"/>
      <w:lvlText w:val="•"/>
      <w:lvlJc w:val="left"/>
      <w:pPr>
        <w:ind w:left="4226" w:hanging="348"/>
      </w:pPr>
      <w:rPr>
        <w:lang w:val="pl-PL" w:eastAsia="pl-PL" w:bidi="pl-PL"/>
      </w:rPr>
    </w:lvl>
    <w:lvl w:ilvl="5" w:tplc="8092E038">
      <w:numFmt w:val="bullet"/>
      <w:lvlText w:val="•"/>
      <w:lvlJc w:val="left"/>
      <w:pPr>
        <w:ind w:left="5073" w:hanging="348"/>
      </w:pPr>
      <w:rPr>
        <w:lang w:val="pl-PL" w:eastAsia="pl-PL" w:bidi="pl-PL"/>
      </w:rPr>
    </w:lvl>
    <w:lvl w:ilvl="6" w:tplc="57E2ECA0">
      <w:numFmt w:val="bullet"/>
      <w:lvlText w:val="•"/>
      <w:lvlJc w:val="left"/>
      <w:pPr>
        <w:ind w:left="5919" w:hanging="348"/>
      </w:pPr>
      <w:rPr>
        <w:lang w:val="pl-PL" w:eastAsia="pl-PL" w:bidi="pl-PL"/>
      </w:rPr>
    </w:lvl>
    <w:lvl w:ilvl="7" w:tplc="4872AE0E">
      <w:numFmt w:val="bullet"/>
      <w:lvlText w:val="•"/>
      <w:lvlJc w:val="left"/>
      <w:pPr>
        <w:ind w:left="6766" w:hanging="348"/>
      </w:pPr>
      <w:rPr>
        <w:lang w:val="pl-PL" w:eastAsia="pl-PL" w:bidi="pl-PL"/>
      </w:rPr>
    </w:lvl>
    <w:lvl w:ilvl="8" w:tplc="E6D4D864">
      <w:numFmt w:val="bullet"/>
      <w:lvlText w:val="•"/>
      <w:lvlJc w:val="left"/>
      <w:pPr>
        <w:ind w:left="7613" w:hanging="348"/>
      </w:pPr>
      <w:rPr>
        <w:lang w:val="pl-PL" w:eastAsia="pl-PL" w:bidi="pl-PL"/>
      </w:rPr>
    </w:lvl>
  </w:abstractNum>
  <w:abstractNum w:abstractNumId="2" w15:restartNumberingAfterBreak="0">
    <w:nsid w:val="603512B6"/>
    <w:multiLevelType w:val="hybridMultilevel"/>
    <w:tmpl w:val="791A51F4"/>
    <w:lvl w:ilvl="0" w:tplc="883ABCD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4"/>
        <w:w w:val="99"/>
        <w:sz w:val="18"/>
        <w:szCs w:val="18"/>
        <w:lang w:val="pl-PL" w:eastAsia="pl-PL" w:bidi="pl-PL"/>
      </w:rPr>
    </w:lvl>
    <w:lvl w:ilvl="1" w:tplc="C27226CE">
      <w:numFmt w:val="bullet"/>
      <w:lvlText w:val="•"/>
      <w:lvlJc w:val="left"/>
      <w:pPr>
        <w:ind w:left="1686" w:hanging="348"/>
      </w:pPr>
      <w:rPr>
        <w:lang w:val="pl-PL" w:eastAsia="pl-PL" w:bidi="pl-PL"/>
      </w:rPr>
    </w:lvl>
    <w:lvl w:ilvl="2" w:tplc="2EACCCA0">
      <w:numFmt w:val="bullet"/>
      <w:lvlText w:val="•"/>
      <w:lvlJc w:val="left"/>
      <w:pPr>
        <w:ind w:left="2533" w:hanging="348"/>
      </w:pPr>
      <w:rPr>
        <w:lang w:val="pl-PL" w:eastAsia="pl-PL" w:bidi="pl-PL"/>
      </w:rPr>
    </w:lvl>
    <w:lvl w:ilvl="3" w:tplc="A0E0319A">
      <w:numFmt w:val="bullet"/>
      <w:lvlText w:val="•"/>
      <w:lvlJc w:val="left"/>
      <w:pPr>
        <w:ind w:left="3379" w:hanging="348"/>
      </w:pPr>
      <w:rPr>
        <w:lang w:val="pl-PL" w:eastAsia="pl-PL" w:bidi="pl-PL"/>
      </w:rPr>
    </w:lvl>
    <w:lvl w:ilvl="4" w:tplc="36966E08">
      <w:numFmt w:val="bullet"/>
      <w:lvlText w:val="•"/>
      <w:lvlJc w:val="left"/>
      <w:pPr>
        <w:ind w:left="4226" w:hanging="348"/>
      </w:pPr>
      <w:rPr>
        <w:lang w:val="pl-PL" w:eastAsia="pl-PL" w:bidi="pl-PL"/>
      </w:rPr>
    </w:lvl>
    <w:lvl w:ilvl="5" w:tplc="8092E038">
      <w:numFmt w:val="bullet"/>
      <w:lvlText w:val="•"/>
      <w:lvlJc w:val="left"/>
      <w:pPr>
        <w:ind w:left="5073" w:hanging="348"/>
      </w:pPr>
      <w:rPr>
        <w:lang w:val="pl-PL" w:eastAsia="pl-PL" w:bidi="pl-PL"/>
      </w:rPr>
    </w:lvl>
    <w:lvl w:ilvl="6" w:tplc="57E2ECA0">
      <w:numFmt w:val="bullet"/>
      <w:lvlText w:val="•"/>
      <w:lvlJc w:val="left"/>
      <w:pPr>
        <w:ind w:left="5919" w:hanging="348"/>
      </w:pPr>
      <w:rPr>
        <w:lang w:val="pl-PL" w:eastAsia="pl-PL" w:bidi="pl-PL"/>
      </w:rPr>
    </w:lvl>
    <w:lvl w:ilvl="7" w:tplc="4872AE0E">
      <w:numFmt w:val="bullet"/>
      <w:lvlText w:val="•"/>
      <w:lvlJc w:val="left"/>
      <w:pPr>
        <w:ind w:left="6766" w:hanging="348"/>
      </w:pPr>
      <w:rPr>
        <w:lang w:val="pl-PL" w:eastAsia="pl-PL" w:bidi="pl-PL"/>
      </w:rPr>
    </w:lvl>
    <w:lvl w:ilvl="8" w:tplc="E6D4D864">
      <w:numFmt w:val="bullet"/>
      <w:lvlText w:val="•"/>
      <w:lvlJc w:val="left"/>
      <w:pPr>
        <w:ind w:left="7613" w:hanging="348"/>
      </w:pPr>
      <w:rPr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BD"/>
    <w:rsid w:val="00032154"/>
    <w:rsid w:val="00053448"/>
    <w:rsid w:val="000743FA"/>
    <w:rsid w:val="000A767D"/>
    <w:rsid w:val="001458B6"/>
    <w:rsid w:val="00197FFA"/>
    <w:rsid w:val="002124B4"/>
    <w:rsid w:val="002C6229"/>
    <w:rsid w:val="00392890"/>
    <w:rsid w:val="003B57D2"/>
    <w:rsid w:val="00410EBD"/>
    <w:rsid w:val="00466D20"/>
    <w:rsid w:val="004E1EE1"/>
    <w:rsid w:val="004E402C"/>
    <w:rsid w:val="00576C3D"/>
    <w:rsid w:val="005B6888"/>
    <w:rsid w:val="00694EC4"/>
    <w:rsid w:val="009C3536"/>
    <w:rsid w:val="009D3D8E"/>
    <w:rsid w:val="009E22C6"/>
    <w:rsid w:val="00AF5187"/>
    <w:rsid w:val="00B5492C"/>
    <w:rsid w:val="00B73BA3"/>
    <w:rsid w:val="00C02D52"/>
    <w:rsid w:val="00C050DC"/>
    <w:rsid w:val="00C31BD2"/>
    <w:rsid w:val="00C72EA7"/>
    <w:rsid w:val="00D14AB2"/>
    <w:rsid w:val="00E01898"/>
    <w:rsid w:val="00F56882"/>
    <w:rsid w:val="00F72F40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3820"/>
  <w15:docId w15:val="{B8AA5111-AFF9-4606-A5F3-A0856A66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57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D8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F5187"/>
    <w:rPr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01898"/>
    <w:pPr>
      <w:widowControl w:val="0"/>
      <w:autoSpaceDE w:val="0"/>
      <w:autoSpaceDN w:val="0"/>
      <w:spacing w:after="0" w:line="240" w:lineRule="auto"/>
      <w:ind w:left="1558" w:hanging="360"/>
    </w:pPr>
    <w:rPr>
      <w:rFonts w:ascii="Times New Roman" w:eastAsia="Times New Roman" w:hAnsi="Times New Roman" w:cs="Times New Roman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01898"/>
    <w:rPr>
      <w:rFonts w:ascii="Times New Roman" w:eastAsia="Times New Roman" w:hAnsi="Times New Roman" w:cs="Times New Roman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E01898"/>
    <w:pPr>
      <w:widowControl w:val="0"/>
      <w:autoSpaceDE w:val="0"/>
      <w:autoSpaceDN w:val="0"/>
      <w:spacing w:after="0" w:line="240" w:lineRule="auto"/>
      <w:ind w:left="1558" w:hanging="360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let.pl" TargetMode="External"/><Relationship Id="rId13" Type="http://schemas.openxmlformats.org/officeDocument/2006/relationships/hyperlink" Target="http://www.ewejsciow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trstudio.pl" TargetMode="External"/><Relationship Id="rId12" Type="http://schemas.openxmlformats.org/officeDocument/2006/relationships/hyperlink" Target="http://www.bilety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amabutterfly.pl" TargetMode="External"/><Relationship Id="rId11" Type="http://schemas.openxmlformats.org/officeDocument/2006/relationships/hyperlink" Target="http://www.goingap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mpik.bile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enti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7733-E4CC-428B-81E6-32B01C00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Pomocy Prawnej CFE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Tarłowska</dc:creator>
  <cp:lastModifiedBy>Katarzyna Tarłowska</cp:lastModifiedBy>
  <cp:revision>4</cp:revision>
  <dcterms:created xsi:type="dcterms:W3CDTF">2018-09-25T13:07:00Z</dcterms:created>
  <dcterms:modified xsi:type="dcterms:W3CDTF">2018-10-10T09:02:00Z</dcterms:modified>
</cp:coreProperties>
</file>